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42D0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both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 w14:paraId="398BD3F7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绵阳市高水农副产品批发有限公司</w:t>
      </w:r>
      <w:bookmarkStart w:id="0" w:name="_GoBack"/>
      <w:bookmarkEnd w:id="0"/>
    </w:p>
    <w:p w14:paraId="4786B6FB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物流中心供应商入库申请表</w:t>
      </w:r>
    </w:p>
    <w:p w14:paraId="4D6C2CD5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10905" w:type="dxa"/>
        <w:tblInd w:w="-9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030"/>
        <w:gridCol w:w="1298"/>
        <w:gridCol w:w="184"/>
        <w:gridCol w:w="2003"/>
        <w:gridCol w:w="1085"/>
        <w:gridCol w:w="2515"/>
      </w:tblGrid>
      <w:tr w14:paraId="7727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C6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  <w:p w14:paraId="5587C5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（公章）</w:t>
            </w:r>
          </w:p>
        </w:tc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4B1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6C3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0C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申请类别</w:t>
            </w: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DE3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分包1（肉类）  </w:t>
            </w:r>
          </w:p>
          <w:p w14:paraId="79E88FA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分包2（水产、海鲜及冻制品类）</w:t>
            </w:r>
          </w:p>
          <w:p w14:paraId="21678ED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分包3（蛋类）</w:t>
            </w:r>
          </w:p>
          <w:p w14:paraId="77B7155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分包4（豆制品及加工类）</w:t>
            </w:r>
          </w:p>
          <w:p w14:paraId="4FF129C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分包5（干杂、调辅料类）</w:t>
            </w:r>
          </w:p>
          <w:p w14:paraId="31228AB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分包6（粮油类）</w:t>
            </w:r>
          </w:p>
          <w:p w14:paraId="7FAEE4D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分包7（糕点、副食、奶类）</w:t>
            </w:r>
          </w:p>
          <w:p w14:paraId="2D37850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eastAsia="宋体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分包8蔬菜及水果类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94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申请入库时间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5AFC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56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165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  <w:p w14:paraId="3FFF43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156E2A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491371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7F9C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63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591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56E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59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法人授权委托人姓名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DE209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F4B6FA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F86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1B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E8A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774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26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</w:t>
            </w:r>
          </w:p>
          <w:p w14:paraId="54DBEE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信用代码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EB8D40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31E7FC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注册资金（万元）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EFD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B5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注册资金币种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6C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272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03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公司类型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54E579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3CB3B6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成立日期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016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B2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542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B8E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DC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注册地址</w:t>
            </w: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1C7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DAA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F9C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647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48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办公地址</w:t>
            </w: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6AD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47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员工人数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A94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910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07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供应商简介</w:t>
            </w:r>
          </w:p>
        </w:tc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36B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C8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B3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工商登记       经营范围</w:t>
            </w:r>
          </w:p>
        </w:tc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1F0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6C8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40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结算账户</w:t>
            </w:r>
          </w:p>
          <w:p w14:paraId="70113B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开户行全称</w:t>
            </w:r>
          </w:p>
        </w:tc>
        <w:tc>
          <w:tcPr>
            <w:tcW w:w="3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1CED09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DD7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结算银行账号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C9C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9AB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30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资质名称及等级</w:t>
            </w:r>
          </w:p>
        </w:tc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A5E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7CC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F7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近三年来代表性项目、主要经营业绩</w:t>
            </w:r>
          </w:p>
        </w:tc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96D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 w14:paraId="2AB8C83F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_GBK">
    <w:altName w:val="宋体"/>
    <w:panose1 w:val="00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324A"/>
    <w:rsid w:val="309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2025-12-04T02:20:00Z</dcterms:created>
  <dc:creator>Rizokko</dc:creator>
  <cp:lastModifiedBy>Rizokko</cp:lastModifiedBy>
  <dcterms:modified xsi:type="dcterms:W3CDTF">2025-12-04T02:21:20Z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8B2EC2E7BD6C45DD800ED8F7F2A60F1F_11</vt:lpwstr>
  </property>
  <property fmtid="{D5CDD505-2E9C-101B-9397-08002B2CF9AE}" pid="4" name="KSOTemplateDocerSaveRecord">
    <vt:lpwstr>eyJoZGlkIjoiZmVmYTUzNmU5OTcyMWM4YjQ2MzBiMWIwMmJhNDM0NzQiLCJ1c2VySWQiOiIxMjE0MzU1NDIwIn0=</vt:lpwstr>
  </property>
</Properties>
</file>